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B8420" w14:textId="77777777" w:rsidR="00B14303" w:rsidRDefault="00C54EC4" w:rsidP="00D62781">
      <w:pPr>
        <w:pStyle w:val="Title"/>
        <w:jc w:val="center"/>
      </w:pPr>
      <w:r>
        <w:t>Submission on the Regulatory Impact Statement for Proposed Owners Corporations Regulations 2016</w:t>
      </w:r>
    </w:p>
    <w:p w14:paraId="37288A1B" w14:textId="27163304" w:rsidR="00C54EC4" w:rsidRPr="003A17CE" w:rsidRDefault="00C54EC4" w:rsidP="00560F82">
      <w:pPr>
        <w:rPr>
          <w:b/>
          <w:color w:val="FF0000"/>
        </w:rPr>
      </w:pPr>
    </w:p>
    <w:p w14:paraId="28207B2A" w14:textId="0121C783" w:rsidR="000C203F" w:rsidRDefault="000C203F"/>
    <w:p w14:paraId="74DDCACE" w14:textId="77777777" w:rsidR="00910456" w:rsidRDefault="00910456" w:rsidP="00910456">
      <w:pPr>
        <w:pStyle w:val="Heading1"/>
      </w:pPr>
      <w:bookmarkStart w:id="0" w:name="_Toc449703152"/>
      <w:r w:rsidRPr="00910456">
        <w:t>Introduction</w:t>
      </w:r>
      <w:bookmarkEnd w:id="0"/>
    </w:p>
    <w:p w14:paraId="2FF9D570" w14:textId="5AA41F69" w:rsidR="00910456" w:rsidRDefault="00910456" w:rsidP="00910456">
      <w:pPr>
        <w:rPr>
          <w:lang w:eastAsia="en-US"/>
        </w:rPr>
      </w:pPr>
      <w:r>
        <w:rPr>
          <w:lang w:eastAsia="en-US"/>
        </w:rPr>
        <w:t xml:space="preserve">Residents of </w:t>
      </w:r>
      <w:r>
        <w:rPr>
          <w:noProof/>
          <w:lang w:eastAsia="en-US"/>
        </w:rPr>
        <w:t>R</w:t>
      </w:r>
      <w:r w:rsidRPr="00C20A9B">
        <w:rPr>
          <w:noProof/>
          <w:lang w:eastAsia="en-US"/>
        </w:rPr>
        <w:t>etirement</w:t>
      </w:r>
      <w:r>
        <w:rPr>
          <w:lang w:eastAsia="en-US"/>
        </w:rPr>
        <w:t xml:space="preserve"> Villages Victoria (RRVV) is pleased to have this opportunity to make a formal submission to the Consumer </w:t>
      </w:r>
      <w:r w:rsidR="009F26FE">
        <w:rPr>
          <w:lang w:eastAsia="en-US"/>
        </w:rPr>
        <w:t xml:space="preserve">Affairs Victoria </w:t>
      </w:r>
      <w:r>
        <w:rPr>
          <w:lang w:eastAsia="en-US"/>
        </w:rPr>
        <w:t xml:space="preserve">regarding the impact that the </w:t>
      </w:r>
      <w:r w:rsidR="009F26FE">
        <w:rPr>
          <w:lang w:eastAsia="en-US"/>
        </w:rPr>
        <w:t xml:space="preserve">proposed </w:t>
      </w:r>
      <w:r>
        <w:rPr>
          <w:lang w:eastAsia="en-US"/>
        </w:rPr>
        <w:t>Owners Corporation</w:t>
      </w:r>
      <w:r w:rsidR="009F26FE">
        <w:rPr>
          <w:lang w:eastAsia="en-US"/>
        </w:rPr>
        <w:t>s Regulations will</w:t>
      </w:r>
      <w:r>
        <w:rPr>
          <w:lang w:eastAsia="en-US"/>
        </w:rPr>
        <w:t xml:space="preserve"> have on the lives of residents of strata titled retirement villages. </w:t>
      </w:r>
    </w:p>
    <w:p w14:paraId="1E7DF4B1" w14:textId="77777777" w:rsidR="00910456" w:rsidRDefault="00910456" w:rsidP="00910456">
      <w:pPr>
        <w:rPr>
          <w:lang w:eastAsia="en-US"/>
        </w:rPr>
      </w:pPr>
    </w:p>
    <w:p w14:paraId="6120FD52" w14:textId="519F309B" w:rsidR="00910456" w:rsidRDefault="00910456" w:rsidP="00910456">
      <w:r w:rsidRPr="00387C9E">
        <w:t xml:space="preserve">Retirement </w:t>
      </w:r>
      <w:r w:rsidRPr="004E3895">
        <w:rPr>
          <w:noProof/>
        </w:rPr>
        <w:t>villages</w:t>
      </w:r>
      <w:r w:rsidRPr="00387C9E">
        <w:t xml:space="preserve"> are larger than </w:t>
      </w:r>
      <w:r w:rsidR="003A17CE">
        <w:t xml:space="preserve">most </w:t>
      </w:r>
      <w:r w:rsidRPr="00387C9E">
        <w:t xml:space="preserve">other </w:t>
      </w:r>
      <w:r w:rsidR="009F26FE">
        <w:t>strat</w:t>
      </w:r>
      <w:r w:rsidR="000B58AC">
        <w:t xml:space="preserve">a </w:t>
      </w:r>
      <w:proofErr w:type="gramStart"/>
      <w:r w:rsidR="000B58AC">
        <w:t xml:space="preserve">titled  </w:t>
      </w:r>
      <w:r w:rsidRPr="00387C9E">
        <w:t>propert</w:t>
      </w:r>
      <w:r w:rsidR="000B58AC">
        <w:t>ies</w:t>
      </w:r>
      <w:proofErr w:type="gramEnd"/>
      <w:r w:rsidR="000B58AC">
        <w:t>. They</w:t>
      </w:r>
      <w:r>
        <w:t xml:space="preserve"> contain more lots, house more </w:t>
      </w:r>
      <w:r w:rsidRPr="004E3895">
        <w:rPr>
          <w:noProof/>
        </w:rPr>
        <w:t xml:space="preserve">residents and </w:t>
      </w:r>
      <w:r w:rsidR="003A17CE">
        <w:rPr>
          <w:noProof/>
        </w:rPr>
        <w:t xml:space="preserve">– most importantly - </w:t>
      </w:r>
      <w:r w:rsidRPr="004E3895">
        <w:rPr>
          <w:noProof/>
        </w:rPr>
        <w:t>have more extensive and diverse common property</w:t>
      </w:r>
      <w:r>
        <w:rPr>
          <w:noProof/>
        </w:rPr>
        <w:t xml:space="preserve"> </w:t>
      </w:r>
      <w:r w:rsidRPr="004E3895">
        <w:rPr>
          <w:noProof/>
        </w:rPr>
        <w:t>than</w:t>
      </w:r>
      <w:r>
        <w:rPr>
          <w:noProof/>
        </w:rPr>
        <w:t xml:space="preserve"> </w:t>
      </w:r>
      <w:r w:rsidRPr="004E3895">
        <w:rPr>
          <w:noProof/>
        </w:rPr>
        <w:t>other</w:t>
      </w:r>
      <w:r>
        <w:rPr>
          <w:noProof/>
        </w:rPr>
        <w:t xml:space="preserve"> </w:t>
      </w:r>
      <w:r w:rsidR="000B58AC">
        <w:rPr>
          <w:noProof/>
        </w:rPr>
        <w:t>types of residential</w:t>
      </w:r>
      <w:r>
        <w:rPr>
          <w:noProof/>
        </w:rPr>
        <w:t xml:space="preserve"> developments.</w:t>
      </w:r>
    </w:p>
    <w:p w14:paraId="401571D9" w14:textId="77777777" w:rsidR="00910456" w:rsidRDefault="00910456" w:rsidP="00910456"/>
    <w:p w14:paraId="11BD61B5" w14:textId="08DCABBD" w:rsidR="00910456" w:rsidRDefault="00910456" w:rsidP="00910456">
      <w:r>
        <w:t xml:space="preserve">This submission responds </w:t>
      </w:r>
      <w:r w:rsidR="000B58AC">
        <w:t xml:space="preserve">to the Regulator Impact Statement </w:t>
      </w:r>
      <w:r w:rsidR="003A17CE">
        <w:t xml:space="preserve">(RIS) </w:t>
      </w:r>
      <w:r w:rsidR="000B58AC">
        <w:t>prepared for Consumer Affairs Victoria by the Commission for Better Regulation.</w:t>
      </w:r>
    </w:p>
    <w:p w14:paraId="6D8F9314" w14:textId="77777777" w:rsidR="00910456" w:rsidRDefault="00910456" w:rsidP="00910456">
      <w:pPr>
        <w:pStyle w:val="Heading1"/>
        <w:keepLines w:val="0"/>
        <w:numPr>
          <w:ilvl w:val="0"/>
          <w:numId w:val="0"/>
        </w:numPr>
        <w:spacing w:before="0" w:after="60"/>
        <w:contextualSpacing/>
        <w:jc w:val="both"/>
        <w:rPr>
          <w:rFonts w:eastAsiaTheme="minorHAnsi" w:cs="Times New Roman"/>
          <w:b w:val="0"/>
          <w:szCs w:val="24"/>
        </w:rPr>
      </w:pPr>
      <w:bookmarkStart w:id="1" w:name="_Toc449703153"/>
    </w:p>
    <w:p w14:paraId="02CB0F77" w14:textId="50F6DDB2" w:rsidR="00910456" w:rsidRPr="00CC6E62" w:rsidRDefault="00910456" w:rsidP="00910456">
      <w:pPr>
        <w:pStyle w:val="Heading1"/>
      </w:pPr>
      <w:r w:rsidRPr="00CC6E62">
        <w:t>Summary</w:t>
      </w:r>
      <w:bookmarkEnd w:id="1"/>
    </w:p>
    <w:p w14:paraId="087C576F" w14:textId="35E5AEAE" w:rsidR="00910456" w:rsidRDefault="003A17CE" w:rsidP="003A17CE">
      <w:pPr>
        <w:rPr>
          <w:lang w:eastAsia="en-US"/>
        </w:rPr>
      </w:pPr>
      <w:r>
        <w:rPr>
          <w:lang w:eastAsia="en-US"/>
        </w:rPr>
        <w:t>RRVV’s review of the proposals described in the RIS is based on considerations of their likely effects on the lives of residents of retirement villages, in particular on their needs</w:t>
      </w:r>
      <w:r w:rsidR="00E028D3">
        <w:rPr>
          <w:lang w:eastAsia="en-US"/>
        </w:rPr>
        <w:t xml:space="preserve"> for the effective regulation of common property </w:t>
      </w:r>
      <w:r>
        <w:rPr>
          <w:lang w:eastAsia="en-US"/>
        </w:rPr>
        <w:t>and their expectations</w:t>
      </w:r>
      <w:r w:rsidR="00910456">
        <w:rPr>
          <w:lang w:eastAsia="en-US"/>
        </w:rPr>
        <w:t xml:space="preserve"> </w:t>
      </w:r>
      <w:r w:rsidR="00E028D3">
        <w:rPr>
          <w:lang w:eastAsia="en-US"/>
        </w:rPr>
        <w:t xml:space="preserve">that village operators </w:t>
      </w:r>
      <w:r>
        <w:rPr>
          <w:lang w:eastAsia="en-US"/>
        </w:rPr>
        <w:t xml:space="preserve">will always </w:t>
      </w:r>
      <w:r w:rsidR="00910456">
        <w:rPr>
          <w:lang w:eastAsia="en-US"/>
        </w:rPr>
        <w:t>handl</w:t>
      </w:r>
      <w:r>
        <w:rPr>
          <w:lang w:eastAsia="en-US"/>
        </w:rPr>
        <w:t>e</w:t>
      </w:r>
      <w:r w:rsidR="00910456">
        <w:rPr>
          <w:lang w:eastAsia="en-US"/>
        </w:rPr>
        <w:t xml:space="preserve"> </w:t>
      </w:r>
      <w:r w:rsidR="00CF5D23">
        <w:rPr>
          <w:lang w:eastAsia="en-US"/>
        </w:rPr>
        <w:t>their</w:t>
      </w:r>
      <w:r w:rsidR="00910456">
        <w:rPr>
          <w:lang w:eastAsia="en-US"/>
        </w:rPr>
        <w:t xml:space="preserve"> money in the best interests of residents and lot owners</w:t>
      </w:r>
      <w:r>
        <w:rPr>
          <w:lang w:eastAsia="en-US"/>
        </w:rPr>
        <w:t>.</w:t>
      </w:r>
    </w:p>
    <w:p w14:paraId="189D65D2" w14:textId="6957E741" w:rsidR="003A17CE" w:rsidRDefault="003A17CE" w:rsidP="003A17CE">
      <w:pPr>
        <w:rPr>
          <w:lang w:eastAsia="en-US"/>
        </w:rPr>
      </w:pPr>
    </w:p>
    <w:p w14:paraId="6C4F8AC4" w14:textId="364DA9C9" w:rsidR="003A17CE" w:rsidRDefault="003A17CE" w:rsidP="003A17CE">
      <w:pPr>
        <w:rPr>
          <w:lang w:eastAsia="en-US"/>
        </w:rPr>
      </w:pPr>
      <w:r>
        <w:rPr>
          <w:lang w:eastAsia="en-US"/>
        </w:rPr>
        <w:t xml:space="preserve">RRVV </w:t>
      </w:r>
      <w:r w:rsidR="00A718C4">
        <w:rPr>
          <w:lang w:eastAsia="en-US"/>
        </w:rPr>
        <w:t>main comments on these proposals are</w:t>
      </w:r>
    </w:p>
    <w:p w14:paraId="5C7750AB" w14:textId="77777777" w:rsidR="00A718C4" w:rsidRDefault="00A718C4" w:rsidP="003A17CE">
      <w:pPr>
        <w:rPr>
          <w:lang w:eastAsia="en-US"/>
        </w:rPr>
      </w:pPr>
    </w:p>
    <w:p w14:paraId="7D2524B7" w14:textId="0D82B7BC" w:rsidR="00A718C4" w:rsidRDefault="00A718C4" w:rsidP="005009A2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lang w:eastAsia="en-US"/>
        </w:rPr>
      </w:pPr>
      <w:r>
        <w:rPr>
          <w:lang w:eastAsia="en-US"/>
        </w:rPr>
        <w:t xml:space="preserve">All retirement village </w:t>
      </w:r>
      <w:proofErr w:type="gramStart"/>
      <w:r>
        <w:rPr>
          <w:lang w:eastAsia="en-US"/>
        </w:rPr>
        <w:t>owners</w:t>
      </w:r>
      <w:proofErr w:type="gramEnd"/>
      <w:r>
        <w:rPr>
          <w:lang w:eastAsia="en-US"/>
        </w:rPr>
        <w:t xml:space="preserve"> corporations should be prescribed and all financial accounts audited.</w:t>
      </w:r>
    </w:p>
    <w:p w14:paraId="6ACF67CF" w14:textId="187219A2" w:rsidR="00A718C4" w:rsidRDefault="00A718C4" w:rsidP="005009A2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lang w:eastAsia="en-US"/>
        </w:rPr>
      </w:pPr>
      <w:r>
        <w:rPr>
          <w:lang w:eastAsia="en-US"/>
        </w:rPr>
        <w:t>Comprehensive maintenance plans covering all common property infrastructure should be mandated.</w:t>
      </w:r>
    </w:p>
    <w:p w14:paraId="6C4E201C" w14:textId="1CE2A38E" w:rsidR="00A718C4" w:rsidRDefault="00A718C4" w:rsidP="005009A2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lang w:eastAsia="en-US"/>
        </w:rPr>
      </w:pPr>
      <w:r>
        <w:rPr>
          <w:lang w:eastAsia="en-US"/>
        </w:rPr>
        <w:t>The model rules play a valuable part in the administration of common property</w:t>
      </w:r>
      <w:r w:rsidR="005009A2">
        <w:rPr>
          <w:lang w:eastAsia="en-US"/>
        </w:rPr>
        <w:t xml:space="preserve"> and should continue as proposed</w:t>
      </w:r>
      <w:r>
        <w:rPr>
          <w:lang w:eastAsia="en-US"/>
        </w:rPr>
        <w:t>.</w:t>
      </w:r>
    </w:p>
    <w:p w14:paraId="5FC182DC" w14:textId="3B7ABEC3" w:rsidR="00A718C4" w:rsidRDefault="00CF5D23" w:rsidP="005009A2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lang w:eastAsia="en-US"/>
        </w:rPr>
      </w:pPr>
      <w:r>
        <w:rPr>
          <w:lang w:eastAsia="en-US"/>
        </w:rPr>
        <w:t>F</w:t>
      </w:r>
      <w:r w:rsidR="00A718C4">
        <w:rPr>
          <w:lang w:eastAsia="en-US"/>
        </w:rPr>
        <w:t xml:space="preserve">ees for </w:t>
      </w:r>
      <w:proofErr w:type="gramStart"/>
      <w:r w:rsidR="00A718C4">
        <w:rPr>
          <w:lang w:eastAsia="en-US"/>
        </w:rPr>
        <w:t>owners</w:t>
      </w:r>
      <w:proofErr w:type="gramEnd"/>
      <w:r w:rsidR="00A718C4">
        <w:rPr>
          <w:lang w:eastAsia="en-US"/>
        </w:rPr>
        <w:t xml:space="preserve"> corporation certificates and copies of registers and other records </w:t>
      </w:r>
      <w:r>
        <w:rPr>
          <w:lang w:eastAsia="en-US"/>
        </w:rPr>
        <w:t>should continue to be capped.</w:t>
      </w:r>
    </w:p>
    <w:p w14:paraId="6EF51E5F" w14:textId="5A71BAA6" w:rsidR="00CF5D23" w:rsidRDefault="00CF5D23" w:rsidP="005009A2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lang w:eastAsia="en-US"/>
        </w:rPr>
      </w:pPr>
      <w:r>
        <w:rPr>
          <w:lang w:eastAsia="en-US"/>
        </w:rPr>
        <w:t>The proposed increase in professional indemnity insurance is justified.</w:t>
      </w:r>
    </w:p>
    <w:p w14:paraId="58125CED" w14:textId="5BB89AEA" w:rsidR="00CF5D23" w:rsidRDefault="00CF5D23" w:rsidP="005009A2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lang w:eastAsia="en-US"/>
        </w:rPr>
      </w:pPr>
      <w:r>
        <w:rPr>
          <w:lang w:eastAsia="en-US"/>
        </w:rPr>
        <w:t xml:space="preserve">The requirement for a sign or contact details to be provided in every </w:t>
      </w:r>
      <w:r w:rsidR="001E57FA">
        <w:rPr>
          <w:lang w:eastAsia="en-US"/>
        </w:rPr>
        <w:t>strata</w:t>
      </w:r>
      <w:r>
        <w:rPr>
          <w:lang w:eastAsia="en-US"/>
        </w:rPr>
        <w:t xml:space="preserve"> titled property is unnecessary in retirement villages.</w:t>
      </w:r>
    </w:p>
    <w:p w14:paraId="3DFFAF2E" w14:textId="3BA39B97" w:rsidR="00CF5D23" w:rsidRDefault="00CF5D23" w:rsidP="005009A2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lang w:eastAsia="en-US"/>
        </w:rPr>
      </w:pPr>
      <w:r>
        <w:rPr>
          <w:lang w:eastAsia="en-US"/>
        </w:rPr>
        <w:t>The problem of members not attending</w:t>
      </w:r>
      <w:bookmarkStart w:id="2" w:name="_GoBack"/>
      <w:bookmarkEnd w:id="2"/>
      <w:r>
        <w:rPr>
          <w:lang w:eastAsia="en-US"/>
        </w:rPr>
        <w:t xml:space="preserve"> </w:t>
      </w:r>
      <w:proofErr w:type="gramStart"/>
      <w:r>
        <w:rPr>
          <w:lang w:eastAsia="en-US"/>
        </w:rPr>
        <w:t>owners</w:t>
      </w:r>
      <w:proofErr w:type="gramEnd"/>
      <w:r>
        <w:rPr>
          <w:lang w:eastAsia="en-US"/>
        </w:rPr>
        <w:t xml:space="preserve"> corporation committee meeting would be better dealt by enabling committees to make their own rules in this matter.</w:t>
      </w:r>
    </w:p>
    <w:p w14:paraId="0E94CF18" w14:textId="1A3437D0" w:rsidR="0083759C" w:rsidRDefault="0083759C" w:rsidP="005009A2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lang w:eastAsia="en-US"/>
        </w:rPr>
      </w:pPr>
      <w:r>
        <w:rPr>
          <w:lang w:eastAsia="en-US"/>
        </w:rPr>
        <w:t>The current level of fees for registered managers appears to be reasonable.</w:t>
      </w:r>
    </w:p>
    <w:p w14:paraId="0F6FF61A" w14:textId="77777777" w:rsidR="000B58AC" w:rsidRPr="009A7B15" w:rsidRDefault="000B58AC" w:rsidP="00910456">
      <w:pPr>
        <w:rPr>
          <w:lang w:eastAsia="en-US"/>
        </w:rPr>
      </w:pPr>
    </w:p>
    <w:p w14:paraId="585AF336" w14:textId="77777777" w:rsidR="00910456" w:rsidRPr="00CC6E62" w:rsidRDefault="00910456" w:rsidP="00910456">
      <w:pPr>
        <w:pStyle w:val="Heading1"/>
      </w:pPr>
      <w:bookmarkStart w:id="3" w:name="_Toc449703154"/>
      <w:r w:rsidRPr="00CC6E62">
        <w:lastRenderedPageBreak/>
        <w:t>About RRVV</w:t>
      </w:r>
      <w:bookmarkEnd w:id="3"/>
    </w:p>
    <w:p w14:paraId="616EF9BB" w14:textId="6B4DC55B" w:rsidR="00910456" w:rsidRPr="00CC6E62" w:rsidRDefault="00910456" w:rsidP="00910456">
      <w:r w:rsidRPr="00CC6E62">
        <w:rPr>
          <w:noProof/>
        </w:rPr>
        <w:t>Residents of Retirement Villages Victoria Inc. (RRVV)</w:t>
      </w:r>
      <w:r w:rsidRPr="00CC6E62">
        <w:t xml:space="preserve"> is </w:t>
      </w:r>
      <w:r w:rsidRPr="00CC6E62">
        <w:rPr>
          <w:noProof/>
        </w:rPr>
        <w:t xml:space="preserve">a </w:t>
      </w:r>
      <w:r w:rsidR="00E028D3">
        <w:rPr>
          <w:noProof/>
        </w:rPr>
        <w:t xml:space="preserve">Melbourne based, </w:t>
      </w:r>
      <w:r w:rsidRPr="00CC6E62">
        <w:rPr>
          <w:noProof/>
        </w:rPr>
        <w:t>volunteer</w:t>
      </w:r>
      <w:r w:rsidRPr="00CC6E62">
        <w:t xml:space="preserve"> organisation representing residents of retirement villages and </w:t>
      </w:r>
      <w:r w:rsidR="00CF5D23">
        <w:t>similar</w:t>
      </w:r>
      <w:r w:rsidRPr="00CC6E62">
        <w:t xml:space="preserve"> housing communities with around </w:t>
      </w:r>
      <w:r w:rsidR="000B58AC">
        <w:t>6,5</w:t>
      </w:r>
      <w:r w:rsidRPr="00CC6E62">
        <w:t xml:space="preserve">00 paid up members.  </w:t>
      </w:r>
      <w:r w:rsidRPr="00CC6E62">
        <w:rPr>
          <w:noProof/>
        </w:rPr>
        <w:t>A committee</w:t>
      </w:r>
      <w:r w:rsidRPr="00CC6E62">
        <w:t xml:space="preserve"> of </w:t>
      </w:r>
      <w:r w:rsidR="00CF5D23">
        <w:t xml:space="preserve">up to </w:t>
      </w:r>
      <w:r w:rsidRPr="00CC6E62">
        <w:t>nine members</w:t>
      </w:r>
      <w:r w:rsidR="00735AE6">
        <w:t>,</w:t>
      </w:r>
      <w:r w:rsidRPr="00CC6E62">
        <w:t xml:space="preserve"> supported by </w:t>
      </w:r>
      <w:r w:rsidR="000B58AC">
        <w:t>120</w:t>
      </w:r>
      <w:r w:rsidRPr="00CC6E62">
        <w:t xml:space="preserve"> resident liaison officers (</w:t>
      </w:r>
      <w:r w:rsidRPr="004E3895">
        <w:rPr>
          <w:noProof/>
        </w:rPr>
        <w:t>village</w:t>
      </w:r>
      <w:r w:rsidRPr="00CC6E62">
        <w:t xml:space="preserve"> level coordinators)</w:t>
      </w:r>
      <w:r w:rsidR="00E028D3">
        <w:t xml:space="preserve"> throughout Victoria</w:t>
      </w:r>
      <w:r w:rsidR="00735AE6">
        <w:t>,</w:t>
      </w:r>
      <w:r w:rsidRPr="00CC6E62">
        <w:t xml:space="preserve"> administers its affairs. </w:t>
      </w:r>
    </w:p>
    <w:p w14:paraId="796F6F12" w14:textId="77777777" w:rsidR="00910456" w:rsidRPr="00CC6E62" w:rsidRDefault="00910456" w:rsidP="00910456"/>
    <w:p w14:paraId="4304F435" w14:textId="77777777" w:rsidR="00910456" w:rsidRPr="00CC6E62" w:rsidRDefault="00910456" w:rsidP="00910456">
      <w:r w:rsidRPr="00CC6E62">
        <w:t>RRVV has four p</w:t>
      </w:r>
      <w:r w:rsidRPr="00CC6E62">
        <w:rPr>
          <w:noProof/>
        </w:rPr>
        <w:t>rimary</w:t>
      </w:r>
      <w:r w:rsidRPr="00CC6E62">
        <w:t xml:space="preserve"> activity streams:</w:t>
      </w:r>
    </w:p>
    <w:p w14:paraId="30197A09" w14:textId="77777777" w:rsidR="00910456" w:rsidRPr="00CC6E62" w:rsidRDefault="00910456" w:rsidP="00735AE6">
      <w:pPr>
        <w:pStyle w:val="ListParagraph"/>
        <w:numPr>
          <w:ilvl w:val="0"/>
          <w:numId w:val="8"/>
        </w:numPr>
        <w:spacing w:before="240" w:line="320" w:lineRule="exact"/>
        <w:jc w:val="both"/>
      </w:pPr>
      <w:r w:rsidRPr="00CC6E62">
        <w:t xml:space="preserve">Government </w:t>
      </w:r>
      <w:r w:rsidRPr="004E3895">
        <w:rPr>
          <w:noProof/>
        </w:rPr>
        <w:t>relations</w:t>
      </w:r>
    </w:p>
    <w:p w14:paraId="5C6B6A82" w14:textId="77777777" w:rsidR="00910456" w:rsidRPr="00CC6E62" w:rsidRDefault="00910456" w:rsidP="00735AE6">
      <w:pPr>
        <w:pStyle w:val="ListParagraph"/>
        <w:numPr>
          <w:ilvl w:val="0"/>
          <w:numId w:val="8"/>
        </w:numPr>
        <w:spacing w:before="240" w:line="320" w:lineRule="exact"/>
        <w:jc w:val="both"/>
      </w:pPr>
      <w:r w:rsidRPr="00CC6E62">
        <w:t>Industry relations</w:t>
      </w:r>
    </w:p>
    <w:p w14:paraId="1FE1E2C2" w14:textId="77777777" w:rsidR="00910456" w:rsidRPr="00CC6E62" w:rsidRDefault="00910456" w:rsidP="00735AE6">
      <w:pPr>
        <w:pStyle w:val="ListParagraph"/>
        <w:numPr>
          <w:ilvl w:val="0"/>
          <w:numId w:val="8"/>
        </w:numPr>
        <w:spacing w:before="240" w:line="320" w:lineRule="exact"/>
        <w:jc w:val="both"/>
      </w:pPr>
      <w:r w:rsidRPr="00CC6E62">
        <w:t>Member support</w:t>
      </w:r>
    </w:p>
    <w:p w14:paraId="37C4E4AC" w14:textId="77777777" w:rsidR="00910456" w:rsidRPr="00CC6E62" w:rsidRDefault="00910456" w:rsidP="00735AE6">
      <w:pPr>
        <w:pStyle w:val="ListParagraph"/>
        <w:numPr>
          <w:ilvl w:val="0"/>
          <w:numId w:val="8"/>
        </w:numPr>
        <w:spacing w:before="240" w:line="320" w:lineRule="exact"/>
        <w:jc w:val="both"/>
      </w:pPr>
      <w:r w:rsidRPr="00CC6E62">
        <w:t>Research.</w:t>
      </w:r>
    </w:p>
    <w:p w14:paraId="17857D2B" w14:textId="77777777" w:rsidR="00910456" w:rsidRPr="00CC6E62" w:rsidRDefault="00910456" w:rsidP="00910456">
      <w:pPr>
        <w:pStyle w:val="ListParagraph"/>
        <w:ind w:left="0"/>
      </w:pPr>
    </w:p>
    <w:p w14:paraId="771F9690" w14:textId="77777777" w:rsidR="00910456" w:rsidRPr="00CC6E62" w:rsidRDefault="00910456" w:rsidP="00910456">
      <w:r w:rsidRPr="00CC6E62">
        <w:t>RRVV devotes the greater part of its resources to member support.  This includes:</w:t>
      </w:r>
    </w:p>
    <w:p w14:paraId="11DFF825" w14:textId="77777777" w:rsidR="00910456" w:rsidRPr="00CC6E62" w:rsidRDefault="00910456" w:rsidP="00735AE6">
      <w:pPr>
        <w:pStyle w:val="ListParagraph"/>
        <w:numPr>
          <w:ilvl w:val="0"/>
          <w:numId w:val="9"/>
        </w:numPr>
        <w:spacing w:before="240" w:line="320" w:lineRule="exact"/>
        <w:jc w:val="both"/>
      </w:pPr>
      <w:r w:rsidRPr="00CC6E62">
        <w:t>Publishing four newsletters a year</w:t>
      </w:r>
    </w:p>
    <w:p w14:paraId="583F5139" w14:textId="77777777" w:rsidR="00910456" w:rsidRPr="00CC6E62" w:rsidRDefault="00910456" w:rsidP="00735AE6">
      <w:pPr>
        <w:pStyle w:val="ListParagraph"/>
        <w:numPr>
          <w:ilvl w:val="0"/>
          <w:numId w:val="9"/>
        </w:numPr>
        <w:spacing w:before="240" w:line="320" w:lineRule="exact"/>
        <w:jc w:val="both"/>
      </w:pPr>
      <w:r w:rsidRPr="00CC6E62">
        <w:t xml:space="preserve">Holding two </w:t>
      </w:r>
      <w:r w:rsidRPr="00CC6E62">
        <w:rPr>
          <w:noProof/>
        </w:rPr>
        <w:t>primary</w:t>
      </w:r>
      <w:r w:rsidRPr="00CC6E62">
        <w:t xml:space="preserve"> member events a year</w:t>
      </w:r>
    </w:p>
    <w:p w14:paraId="101BD0E0" w14:textId="77777777" w:rsidR="00910456" w:rsidRPr="00CC6E62" w:rsidRDefault="00910456" w:rsidP="00735AE6">
      <w:pPr>
        <w:pStyle w:val="ListParagraph"/>
        <w:numPr>
          <w:ilvl w:val="0"/>
          <w:numId w:val="9"/>
        </w:numPr>
        <w:spacing w:before="240" w:line="320" w:lineRule="exact"/>
        <w:jc w:val="both"/>
      </w:pPr>
      <w:r w:rsidRPr="00CC6E62">
        <w:t xml:space="preserve">Visiting villages </w:t>
      </w:r>
    </w:p>
    <w:p w14:paraId="1628DAB3" w14:textId="006E3C5F" w:rsidR="00910456" w:rsidRPr="00CC6E62" w:rsidRDefault="00910456" w:rsidP="00735AE6">
      <w:pPr>
        <w:pStyle w:val="ListParagraph"/>
        <w:numPr>
          <w:ilvl w:val="0"/>
          <w:numId w:val="9"/>
        </w:numPr>
        <w:spacing w:before="240" w:line="320" w:lineRule="exact"/>
        <w:jc w:val="both"/>
      </w:pPr>
      <w:r w:rsidRPr="00CC6E62">
        <w:t>Advocating on behalf of residents making complaints</w:t>
      </w:r>
      <w:r w:rsidR="00735AE6">
        <w:t xml:space="preserve"> and assisting members involved in disputes with village operators</w:t>
      </w:r>
    </w:p>
    <w:p w14:paraId="385AB6C8" w14:textId="77777777" w:rsidR="00910456" w:rsidRPr="00CC6E62" w:rsidRDefault="00910456" w:rsidP="00735AE6">
      <w:pPr>
        <w:pStyle w:val="ListParagraph"/>
        <w:numPr>
          <w:ilvl w:val="0"/>
          <w:numId w:val="9"/>
        </w:numPr>
        <w:spacing w:before="240" w:line="320" w:lineRule="exact"/>
        <w:jc w:val="both"/>
      </w:pPr>
      <w:r w:rsidRPr="00CC6E62">
        <w:t>Responding to telephone and e-mail queries (around 1,000 a year)</w:t>
      </w:r>
    </w:p>
    <w:p w14:paraId="0B22E183" w14:textId="77777777" w:rsidR="00910456" w:rsidRPr="00CC6E62" w:rsidRDefault="00910456" w:rsidP="00735AE6">
      <w:pPr>
        <w:pStyle w:val="ListParagraph"/>
        <w:numPr>
          <w:ilvl w:val="0"/>
          <w:numId w:val="9"/>
        </w:numPr>
        <w:spacing w:before="240" w:line="320" w:lineRule="exact"/>
        <w:jc w:val="both"/>
      </w:pPr>
      <w:r w:rsidRPr="00CC6E62">
        <w:t xml:space="preserve">Provision and maintenance of the website </w:t>
      </w:r>
      <w:hyperlink r:id="rId8" w:history="1">
        <w:r w:rsidRPr="00CC6E62">
          <w:rPr>
            <w:rStyle w:val="Hyperlink"/>
          </w:rPr>
          <w:t>www.rrvv.org.au</w:t>
        </w:r>
      </w:hyperlink>
      <w:r w:rsidRPr="00CC6E62">
        <w:t xml:space="preserve"> as a service to members and a source of information </w:t>
      </w:r>
      <w:r w:rsidRPr="00CC6E62">
        <w:rPr>
          <w:noProof/>
        </w:rPr>
        <w:t>for</w:t>
      </w:r>
      <w:r w:rsidRPr="00CC6E62">
        <w:t xml:space="preserve"> people interested in retirement villages.</w:t>
      </w:r>
    </w:p>
    <w:p w14:paraId="543223AC" w14:textId="77777777" w:rsidR="00910456" w:rsidRPr="00CC6E62" w:rsidRDefault="00910456" w:rsidP="00910456"/>
    <w:p w14:paraId="228F6975" w14:textId="50432B9E" w:rsidR="00910456" w:rsidRPr="00CC6E62" w:rsidRDefault="00910456" w:rsidP="00910456">
      <w:r w:rsidRPr="00CC6E62">
        <w:t xml:space="preserve">RRVV has </w:t>
      </w:r>
      <w:r w:rsidRPr="004E3895">
        <w:rPr>
          <w:noProof/>
        </w:rPr>
        <w:t>members</w:t>
      </w:r>
      <w:r w:rsidRPr="00CC6E62">
        <w:t xml:space="preserve"> in </w:t>
      </w:r>
      <w:r w:rsidR="00E028D3">
        <w:t>more than</w:t>
      </w:r>
      <w:r w:rsidRPr="00CC6E62">
        <w:t xml:space="preserve"> 42% of the registered retirement villages in Victoria. </w:t>
      </w:r>
    </w:p>
    <w:p w14:paraId="5F8A4215" w14:textId="21739AB3" w:rsidR="000C203F" w:rsidRDefault="000C203F" w:rsidP="00910456">
      <w:pPr>
        <w:jc w:val="both"/>
      </w:pPr>
    </w:p>
    <w:p w14:paraId="210AABB6" w14:textId="017ED75E" w:rsidR="00C54EC4" w:rsidRDefault="00906282" w:rsidP="00910456">
      <w:pPr>
        <w:pStyle w:val="Heading1"/>
      </w:pPr>
      <w:r>
        <w:t>Review of Regulatory Impact Statement</w:t>
      </w:r>
    </w:p>
    <w:p w14:paraId="54EAE65A" w14:textId="5293F9E3" w:rsidR="00906282" w:rsidRDefault="00906282" w:rsidP="00906282"/>
    <w:p w14:paraId="68A59E83" w14:textId="36DCB492" w:rsidR="00906282" w:rsidRDefault="00906282" w:rsidP="001E57FA">
      <w:pPr>
        <w:pStyle w:val="Heading2"/>
      </w:pPr>
      <w:r>
        <w:t>4.1 Audit of Financial Statements</w:t>
      </w:r>
    </w:p>
    <w:p w14:paraId="57C228C0" w14:textId="4576C634" w:rsidR="004E116A" w:rsidRDefault="00C064CA" w:rsidP="00C064CA">
      <w:pPr>
        <w:rPr>
          <w:rStyle w:val="Strong"/>
          <w:b w:val="0"/>
        </w:rPr>
      </w:pPr>
      <w:r w:rsidRPr="00C064CA">
        <w:rPr>
          <w:rStyle w:val="Strong"/>
          <w:b w:val="0"/>
        </w:rPr>
        <w:t>RRVV submits that</w:t>
      </w:r>
      <w:r>
        <w:rPr>
          <w:rStyle w:val="Strong"/>
          <w:b w:val="0"/>
        </w:rPr>
        <w:t xml:space="preserve"> </w:t>
      </w:r>
      <w:r w:rsidR="00906282">
        <w:rPr>
          <w:rStyle w:val="Strong"/>
          <w:b w:val="0"/>
        </w:rPr>
        <w:t xml:space="preserve">all </w:t>
      </w:r>
      <w:r>
        <w:rPr>
          <w:rStyle w:val="Strong"/>
          <w:b w:val="0"/>
        </w:rPr>
        <w:t xml:space="preserve">strata titled retirement villages should </w:t>
      </w:r>
      <w:r w:rsidR="00906282">
        <w:rPr>
          <w:rStyle w:val="Strong"/>
          <w:b w:val="0"/>
        </w:rPr>
        <w:t xml:space="preserve">have </w:t>
      </w:r>
      <w:r>
        <w:rPr>
          <w:rStyle w:val="Strong"/>
          <w:b w:val="0"/>
        </w:rPr>
        <w:t xml:space="preserve">prescribed </w:t>
      </w:r>
      <w:proofErr w:type="gramStart"/>
      <w:r>
        <w:rPr>
          <w:rStyle w:val="Strong"/>
          <w:b w:val="0"/>
        </w:rPr>
        <w:t>owners</w:t>
      </w:r>
      <w:proofErr w:type="gramEnd"/>
      <w:r>
        <w:rPr>
          <w:rStyle w:val="Strong"/>
          <w:b w:val="0"/>
        </w:rPr>
        <w:t xml:space="preserve"> corporation</w:t>
      </w:r>
      <w:r w:rsidR="00906282">
        <w:rPr>
          <w:rStyle w:val="Strong"/>
          <w:b w:val="0"/>
        </w:rPr>
        <w:t>s</w:t>
      </w:r>
      <w:r>
        <w:rPr>
          <w:rStyle w:val="Strong"/>
          <w:b w:val="0"/>
        </w:rPr>
        <w:t>, regardless of the number of lots and level of annual fees</w:t>
      </w:r>
      <w:r w:rsidR="00906282">
        <w:rPr>
          <w:rStyle w:val="Strong"/>
          <w:b w:val="0"/>
        </w:rPr>
        <w:t xml:space="preserve"> involved</w:t>
      </w:r>
      <w:r>
        <w:rPr>
          <w:rStyle w:val="Strong"/>
          <w:b w:val="0"/>
        </w:rPr>
        <w:t xml:space="preserve">. </w:t>
      </w:r>
      <w:r w:rsidR="001B4C41">
        <w:rPr>
          <w:rStyle w:val="Strong"/>
          <w:b w:val="0"/>
        </w:rPr>
        <w:t>The</w:t>
      </w:r>
      <w:r w:rsidR="004E116A">
        <w:rPr>
          <w:rStyle w:val="Strong"/>
          <w:b w:val="0"/>
        </w:rPr>
        <w:t>re are two reasons for suggesting this arrangement:</w:t>
      </w:r>
    </w:p>
    <w:p w14:paraId="492FF5CE" w14:textId="7AE23706" w:rsidR="004E116A" w:rsidRDefault="004E116A" w:rsidP="004E116A">
      <w:pPr>
        <w:pStyle w:val="ListParagraph"/>
        <w:numPr>
          <w:ilvl w:val="0"/>
          <w:numId w:val="11"/>
        </w:numPr>
        <w:spacing w:before="120"/>
        <w:ind w:left="777" w:hanging="357"/>
        <w:contextualSpacing w:val="0"/>
        <w:rPr>
          <w:rStyle w:val="Strong"/>
          <w:b w:val="0"/>
        </w:rPr>
      </w:pPr>
      <w:r>
        <w:rPr>
          <w:rStyle w:val="Strong"/>
          <w:b w:val="0"/>
        </w:rPr>
        <w:t>R</w:t>
      </w:r>
      <w:r w:rsidR="00334853" w:rsidRPr="004E116A">
        <w:rPr>
          <w:rStyle w:val="Strong"/>
          <w:b w:val="0"/>
        </w:rPr>
        <w:t xml:space="preserve">esidents of </w:t>
      </w:r>
      <w:r>
        <w:rPr>
          <w:rStyle w:val="Strong"/>
          <w:b w:val="0"/>
        </w:rPr>
        <w:t xml:space="preserve">such </w:t>
      </w:r>
      <w:r w:rsidR="00334853" w:rsidRPr="004E116A">
        <w:rPr>
          <w:rStyle w:val="Strong"/>
          <w:b w:val="0"/>
        </w:rPr>
        <w:t>retirement village</w:t>
      </w:r>
      <w:r>
        <w:rPr>
          <w:rStyle w:val="Strong"/>
          <w:b w:val="0"/>
        </w:rPr>
        <w:t>s</w:t>
      </w:r>
      <w:r w:rsidR="00334853" w:rsidRPr="004E116A">
        <w:rPr>
          <w:rStyle w:val="Strong"/>
          <w:b w:val="0"/>
        </w:rPr>
        <w:t xml:space="preserve"> </w:t>
      </w:r>
      <w:r>
        <w:rPr>
          <w:rStyle w:val="Strong"/>
          <w:b w:val="0"/>
        </w:rPr>
        <w:t xml:space="preserve">are required to pay a range of fees into different accounts; for example, owners corporation fees, service fees, deferred management fees, and contributions to the </w:t>
      </w:r>
      <w:proofErr w:type="gramStart"/>
      <w:r>
        <w:rPr>
          <w:rStyle w:val="Strong"/>
          <w:b w:val="0"/>
        </w:rPr>
        <w:t>owners</w:t>
      </w:r>
      <w:proofErr w:type="gramEnd"/>
      <w:r>
        <w:rPr>
          <w:rStyle w:val="Strong"/>
          <w:b w:val="0"/>
        </w:rPr>
        <w:t xml:space="preserve"> corporation sinking fund. Each of these accounts should be audited to provide an acceptable level of transparency to residents.</w:t>
      </w:r>
    </w:p>
    <w:p w14:paraId="001B7366" w14:textId="42401962" w:rsidR="00E028D3" w:rsidRPr="004E116A" w:rsidRDefault="004E116A" w:rsidP="004E116A">
      <w:pPr>
        <w:pStyle w:val="ListParagraph"/>
        <w:numPr>
          <w:ilvl w:val="0"/>
          <w:numId w:val="11"/>
        </w:numPr>
        <w:spacing w:before="120"/>
        <w:ind w:left="777" w:hanging="357"/>
        <w:contextualSpacing w:val="0"/>
        <w:rPr>
          <w:rStyle w:val="Strong"/>
          <w:b w:val="0"/>
        </w:rPr>
      </w:pPr>
      <w:r>
        <w:rPr>
          <w:rStyle w:val="Strong"/>
          <w:b w:val="0"/>
        </w:rPr>
        <w:t>A</w:t>
      </w:r>
      <w:r w:rsidR="0009037E" w:rsidRPr="004E116A">
        <w:rPr>
          <w:rStyle w:val="Strong"/>
          <w:b w:val="0"/>
        </w:rPr>
        <w:t>ll the</w:t>
      </w:r>
      <w:r w:rsidR="00A8043C">
        <w:rPr>
          <w:rStyle w:val="Strong"/>
          <w:b w:val="0"/>
        </w:rPr>
        <w:t xml:space="preserve"> above </w:t>
      </w:r>
      <w:r w:rsidR="0009037E" w:rsidRPr="004E116A">
        <w:rPr>
          <w:rStyle w:val="Strong"/>
          <w:b w:val="0"/>
        </w:rPr>
        <w:t>accounts are usually under the control of a single entity</w:t>
      </w:r>
      <w:r w:rsidR="001E57FA">
        <w:rPr>
          <w:rStyle w:val="Strong"/>
          <w:b w:val="0"/>
        </w:rPr>
        <w:t xml:space="preserve"> -</w:t>
      </w:r>
      <w:r w:rsidR="0009037E" w:rsidRPr="004E116A">
        <w:rPr>
          <w:rStyle w:val="Strong"/>
          <w:b w:val="0"/>
        </w:rPr>
        <w:t xml:space="preserve"> the village operator</w:t>
      </w:r>
      <w:r w:rsidR="00A8043C">
        <w:rPr>
          <w:rStyle w:val="Strong"/>
          <w:b w:val="0"/>
        </w:rPr>
        <w:t xml:space="preserve"> (or a related company). Regular audits are required to all</w:t>
      </w:r>
      <w:r w:rsidR="001E57FA">
        <w:rPr>
          <w:rStyle w:val="Strong"/>
          <w:b w:val="0"/>
        </w:rPr>
        <w:t>a</w:t>
      </w:r>
      <w:r w:rsidR="00A8043C">
        <w:rPr>
          <w:rStyle w:val="Strong"/>
          <w:b w:val="0"/>
        </w:rPr>
        <w:t xml:space="preserve">y any fears of </w:t>
      </w:r>
      <w:r w:rsidR="001E57FA">
        <w:rPr>
          <w:rStyle w:val="Strong"/>
          <w:b w:val="0"/>
        </w:rPr>
        <w:t>misuse of funds</w:t>
      </w:r>
      <w:r w:rsidR="00A8043C">
        <w:rPr>
          <w:rStyle w:val="Strong"/>
          <w:b w:val="0"/>
        </w:rPr>
        <w:t>.</w:t>
      </w:r>
    </w:p>
    <w:p w14:paraId="42338990" w14:textId="77777777" w:rsidR="00E028D3" w:rsidRDefault="00E028D3" w:rsidP="00C064CA">
      <w:pPr>
        <w:rPr>
          <w:rStyle w:val="Strong"/>
          <w:b w:val="0"/>
        </w:rPr>
      </w:pPr>
    </w:p>
    <w:p w14:paraId="1264043F" w14:textId="198C169B" w:rsidR="00C54EC4" w:rsidRPr="00C064CA" w:rsidRDefault="001E57FA" w:rsidP="00C064CA">
      <w:pPr>
        <w:rPr>
          <w:rStyle w:val="Strong"/>
          <w:b w:val="0"/>
        </w:rPr>
      </w:pPr>
      <w:r>
        <w:rPr>
          <w:rStyle w:val="Strong"/>
          <w:b w:val="0"/>
        </w:rPr>
        <w:lastRenderedPageBreak/>
        <w:t>This second point is important; there have been instances of village operators using owners corporation funds incorrectly</w:t>
      </w:r>
      <w:r w:rsidR="0083759C">
        <w:rPr>
          <w:rStyle w:val="Strong"/>
          <w:b w:val="0"/>
        </w:rPr>
        <w:t xml:space="preserve"> – for example,</w:t>
      </w:r>
      <w:r>
        <w:rPr>
          <w:rStyle w:val="Strong"/>
          <w:b w:val="0"/>
        </w:rPr>
        <w:t xml:space="preserve"> to pay for equipment which should have been funded out of the operator’s service fee account.</w:t>
      </w:r>
      <w:r w:rsidR="00F9761E">
        <w:rPr>
          <w:rStyle w:val="Strong"/>
          <w:b w:val="0"/>
        </w:rPr>
        <w:t xml:space="preserve"> </w:t>
      </w:r>
    </w:p>
    <w:p w14:paraId="7E803EE3" w14:textId="18F9777D" w:rsidR="00C54EC4" w:rsidRDefault="00C54EC4" w:rsidP="00C54EC4"/>
    <w:p w14:paraId="3569B4FA" w14:textId="1E2692B4" w:rsidR="00C54EC4" w:rsidRPr="001E57FA" w:rsidRDefault="001E57FA" w:rsidP="001E57FA">
      <w:pPr>
        <w:pStyle w:val="Heading2"/>
      </w:pPr>
      <w:r w:rsidRPr="001E57FA">
        <w:rPr>
          <w:rStyle w:val="Emphasis"/>
          <w:i/>
          <w:iCs w:val="0"/>
        </w:rPr>
        <w:t xml:space="preserve">4.2 </w:t>
      </w:r>
      <w:r w:rsidR="00C54EC4" w:rsidRPr="001E57FA">
        <w:rPr>
          <w:rStyle w:val="Emphasis"/>
          <w:i/>
          <w:iCs w:val="0"/>
        </w:rPr>
        <w:t>Preparation</w:t>
      </w:r>
      <w:r w:rsidR="00C54EC4" w:rsidRPr="001E57FA">
        <w:t xml:space="preserve"> of Maintenance Plans</w:t>
      </w:r>
    </w:p>
    <w:p w14:paraId="75C7018A" w14:textId="275CC8DE" w:rsidR="00C54EC4" w:rsidRDefault="00ED5FAE" w:rsidP="00C54EC4">
      <w:r>
        <w:t>As mentioned in the Regulatory Impact Statement, long term maintenance is a major cost item for residents of retirement villages. This is a result of villages having more extensive and varied common property than most other strata titled developments</w:t>
      </w:r>
      <w:r w:rsidR="00207F52">
        <w:t xml:space="preserve">. Examples of items comprising the common property in retirement villages include </w:t>
      </w:r>
      <w:r w:rsidR="00D95E62">
        <w:t xml:space="preserve">extensive gardens, roads, street lighting, dining rooms, </w:t>
      </w:r>
      <w:r w:rsidR="00207F52">
        <w:t>gyms, swimming pools</w:t>
      </w:r>
      <w:r w:rsidR="00D95E62">
        <w:t xml:space="preserve"> and</w:t>
      </w:r>
      <w:r w:rsidR="00207F52">
        <w:t xml:space="preserve"> libraries</w:t>
      </w:r>
      <w:r w:rsidR="00D95E62">
        <w:t xml:space="preserve"> in addition to the usual car parks and driveways.</w:t>
      </w:r>
      <w:r w:rsidR="00EA4C7A">
        <w:t xml:space="preserve"> This list demonstrates how the owners corporations involved have a much wider range of responsibilities than their counterparts in typical residential developments, where maintenance is typically focussed on building exteriors.</w:t>
      </w:r>
    </w:p>
    <w:p w14:paraId="6366B56F" w14:textId="764B3F09" w:rsidR="001F71D3" w:rsidRDefault="001F71D3" w:rsidP="00C54EC4"/>
    <w:p w14:paraId="3B7D98CC" w14:textId="77777777" w:rsidR="001C52A6" w:rsidRDefault="00EA4C7A" w:rsidP="00C54EC4">
      <w:r>
        <w:t xml:space="preserve">Furthermore, </w:t>
      </w:r>
      <w:r w:rsidR="001F71D3">
        <w:t xml:space="preserve">the items listed </w:t>
      </w:r>
      <w:r>
        <w:t>demonstrate that residents</w:t>
      </w:r>
      <w:r w:rsidR="006F4820">
        <w:t>’</w:t>
      </w:r>
      <w:r>
        <w:t xml:space="preserve"> use of the common property is at a higher level that non-retirement living developments. The </w:t>
      </w:r>
      <w:r w:rsidR="006F4820">
        <w:t>exis</w:t>
      </w:r>
      <w:r w:rsidR="001C52A6">
        <w:t>t</w:t>
      </w:r>
      <w:r w:rsidR="006F4820">
        <w:t xml:space="preserve">ence of a </w:t>
      </w:r>
      <w:r w:rsidR="001C52A6">
        <w:t xml:space="preserve">dining room, </w:t>
      </w:r>
      <w:r w:rsidR="006F4820">
        <w:t>gym</w:t>
      </w:r>
      <w:r w:rsidR="001C52A6">
        <w:t>, swimming pool etc is often the reason why retirees are attracted to a particular village.</w:t>
      </w:r>
    </w:p>
    <w:p w14:paraId="43AA6792" w14:textId="77777777" w:rsidR="001C52A6" w:rsidRDefault="001C52A6" w:rsidP="00C54EC4"/>
    <w:p w14:paraId="66233BF1" w14:textId="196754AD" w:rsidR="001F71D3" w:rsidRDefault="001C52A6" w:rsidP="00C54EC4">
      <w:r>
        <w:t xml:space="preserve">RRVV draws attention to the fact that the care of the common property </w:t>
      </w:r>
      <w:r w:rsidR="001F71D3">
        <w:t xml:space="preserve">has a direct bearing on the quality of life of retirement village residents. It is </w:t>
      </w:r>
      <w:r>
        <w:t>essential</w:t>
      </w:r>
      <w:r w:rsidR="001F71D3">
        <w:t xml:space="preserve">, therefore, that the </w:t>
      </w:r>
      <w:r>
        <w:t xml:space="preserve">maintenance of the </w:t>
      </w:r>
      <w:r w:rsidR="003F07F9">
        <w:t xml:space="preserve">relevant </w:t>
      </w:r>
      <w:r w:rsidR="001F71D3">
        <w:t>infrastructure</w:t>
      </w:r>
      <w:r w:rsidR="003F07F9">
        <w:t xml:space="preserve"> is </w:t>
      </w:r>
      <w:r>
        <w:t>carefully planned and performed.</w:t>
      </w:r>
      <w:r w:rsidR="001F71D3">
        <w:t xml:space="preserve"> </w:t>
      </w:r>
    </w:p>
    <w:p w14:paraId="7EDE0169" w14:textId="77777777" w:rsidR="001F71D3" w:rsidRDefault="001F71D3" w:rsidP="00C54EC4"/>
    <w:p w14:paraId="0C00C40D" w14:textId="26314A61" w:rsidR="00C54EC4" w:rsidRPr="00365486" w:rsidRDefault="00365486" w:rsidP="00365486">
      <w:pPr>
        <w:pStyle w:val="Heading2"/>
      </w:pPr>
      <w:r w:rsidRPr="00365486">
        <w:rPr>
          <w:rStyle w:val="Emphasis"/>
          <w:i/>
          <w:iCs w:val="0"/>
        </w:rPr>
        <w:t xml:space="preserve">4.3 </w:t>
      </w:r>
      <w:r w:rsidR="00C54EC4" w:rsidRPr="00365486">
        <w:rPr>
          <w:rStyle w:val="Emphasis"/>
          <w:i/>
          <w:iCs w:val="0"/>
        </w:rPr>
        <w:t>Model</w:t>
      </w:r>
      <w:r w:rsidR="00C54EC4" w:rsidRPr="00365486">
        <w:t xml:space="preserve"> Rules</w:t>
      </w:r>
    </w:p>
    <w:p w14:paraId="6ECAF822" w14:textId="64E0803E" w:rsidR="00C54EC4" w:rsidRDefault="00C34A04" w:rsidP="00C54EC4">
      <w:r>
        <w:t xml:space="preserve"> </w:t>
      </w:r>
      <w:r w:rsidR="000262BF">
        <w:t xml:space="preserve">In RRVV’s opinion, the model rules provide a practical and fair framework for </w:t>
      </w:r>
      <w:proofErr w:type="gramStart"/>
      <w:r w:rsidR="000262BF">
        <w:t>owners</w:t>
      </w:r>
      <w:proofErr w:type="gramEnd"/>
      <w:r w:rsidR="000262BF">
        <w:t xml:space="preserve"> corporations and lot owners to conduct their affairs</w:t>
      </w:r>
      <w:r w:rsidR="003D35A5">
        <w:t xml:space="preserve">. </w:t>
      </w:r>
      <w:r w:rsidR="00961176">
        <w:t>In this context, t</w:t>
      </w:r>
      <w:r w:rsidR="003D35A5">
        <w:t>he proposed changes are acceptable. We</w:t>
      </w:r>
      <w:r w:rsidR="000262BF">
        <w:t xml:space="preserve"> not</w:t>
      </w:r>
      <w:r w:rsidR="003D35A5">
        <w:t>e</w:t>
      </w:r>
      <w:r w:rsidR="000262BF">
        <w:t xml:space="preserve"> that the rules are </w:t>
      </w:r>
      <w:r w:rsidR="003D35A5">
        <w:t xml:space="preserve">in effect </w:t>
      </w:r>
      <w:r w:rsidR="000262BF">
        <w:t xml:space="preserve">default </w:t>
      </w:r>
      <w:r w:rsidR="003D35A5">
        <w:t xml:space="preserve">bye laws that an </w:t>
      </w:r>
      <w:proofErr w:type="gramStart"/>
      <w:r w:rsidR="003D35A5">
        <w:t>owners</w:t>
      </w:r>
      <w:proofErr w:type="gramEnd"/>
      <w:r w:rsidR="003D35A5">
        <w:t xml:space="preserve"> corporation </w:t>
      </w:r>
      <w:r w:rsidR="00961176">
        <w:t>is able</w:t>
      </w:r>
      <w:r w:rsidR="003D35A5">
        <w:t xml:space="preserve"> amend</w:t>
      </w:r>
      <w:r w:rsidR="00961176">
        <w:t xml:space="preserve"> to meet its particular requirements</w:t>
      </w:r>
      <w:r w:rsidR="003D35A5">
        <w:t>.</w:t>
      </w:r>
    </w:p>
    <w:p w14:paraId="7C77C366" w14:textId="19901E29" w:rsidR="00C54EC4" w:rsidRDefault="00C54EC4" w:rsidP="00C54EC4"/>
    <w:p w14:paraId="2F85111B" w14:textId="5159B753" w:rsidR="00C54EC4" w:rsidRDefault="00365486" w:rsidP="00365486">
      <w:pPr>
        <w:pStyle w:val="Heading2"/>
      </w:pPr>
      <w:r>
        <w:t xml:space="preserve">4.4 </w:t>
      </w:r>
      <w:r w:rsidR="00C34A04">
        <w:t>Access to Records, Register &amp; Certificates</w:t>
      </w:r>
    </w:p>
    <w:p w14:paraId="679E6C70" w14:textId="5E87056F" w:rsidR="008338CD" w:rsidRDefault="009E5A2A" w:rsidP="00C34A04">
      <w:r>
        <w:t xml:space="preserve">RRVV supports the </w:t>
      </w:r>
      <w:r w:rsidR="004B6E17">
        <w:t xml:space="preserve">setting of maximum fees for </w:t>
      </w:r>
      <w:proofErr w:type="gramStart"/>
      <w:r w:rsidR="004B6E17">
        <w:t>owners</w:t>
      </w:r>
      <w:proofErr w:type="gramEnd"/>
      <w:r w:rsidR="004B6E17">
        <w:t xml:space="preserve"> corporation certificates and copies of registers and other records. We note that no change to the prescribed maximum fees is proposed.</w:t>
      </w:r>
    </w:p>
    <w:p w14:paraId="44A47DF3" w14:textId="7580B342" w:rsidR="008338CD" w:rsidRDefault="008338CD" w:rsidP="00C34A04"/>
    <w:p w14:paraId="6569DEF7" w14:textId="527F78C0" w:rsidR="008338CD" w:rsidRDefault="00365486" w:rsidP="00365486">
      <w:pPr>
        <w:pStyle w:val="Heading2"/>
      </w:pPr>
      <w:r>
        <w:t xml:space="preserve">4.5 </w:t>
      </w:r>
      <w:r w:rsidR="008338CD">
        <w:t>Professional Indemnity Insurance</w:t>
      </w:r>
    </w:p>
    <w:p w14:paraId="3EB6B398" w14:textId="71074ED5" w:rsidR="008338CD" w:rsidRDefault="00790C0E" w:rsidP="008338CD">
      <w:r>
        <w:t>RRVV supports the proposed increase in the prescribed amount.</w:t>
      </w:r>
    </w:p>
    <w:p w14:paraId="6EAB0BAB" w14:textId="32EB9849" w:rsidR="008338CD" w:rsidRDefault="008338CD" w:rsidP="008338CD"/>
    <w:p w14:paraId="133DE7FD" w14:textId="58987B7A" w:rsidR="008338CD" w:rsidRDefault="00365486" w:rsidP="00365486">
      <w:pPr>
        <w:pStyle w:val="Heading2"/>
      </w:pPr>
      <w:r>
        <w:t xml:space="preserve">4.6 </w:t>
      </w:r>
      <w:r w:rsidR="008338CD">
        <w:t>Letterbox or Other Indication of Owners Corporation</w:t>
      </w:r>
    </w:p>
    <w:p w14:paraId="6F0735EC" w14:textId="5D42BF78" w:rsidR="008338CD" w:rsidRDefault="00790C0E" w:rsidP="008338CD">
      <w:r>
        <w:t xml:space="preserve">RRVV notes that no change is proposed in the requirement for </w:t>
      </w:r>
      <w:r w:rsidR="00D56E13">
        <w:t xml:space="preserve">a sign or contact details to be provided in </w:t>
      </w:r>
      <w:proofErr w:type="gramStart"/>
      <w:r w:rsidR="00D56E13">
        <w:t>a strata</w:t>
      </w:r>
      <w:proofErr w:type="gramEnd"/>
      <w:r w:rsidR="00D56E13">
        <w:t xml:space="preserve"> titled property. However, we consider this requirement to be less relevant to retirement villages, where the manager/operator of the facility is also the owners corporation manager, than in non-retirement properties.</w:t>
      </w:r>
    </w:p>
    <w:p w14:paraId="33A7CB85" w14:textId="4737721A" w:rsidR="008338CD" w:rsidRDefault="008338CD" w:rsidP="008338CD"/>
    <w:p w14:paraId="3521368C" w14:textId="3E0AF8AC" w:rsidR="008338CD" w:rsidRDefault="00365486" w:rsidP="00365486">
      <w:pPr>
        <w:pStyle w:val="Heading2"/>
      </w:pPr>
      <w:r>
        <w:t xml:space="preserve">4.7 </w:t>
      </w:r>
      <w:r w:rsidR="008338CD">
        <w:t>Committees</w:t>
      </w:r>
    </w:p>
    <w:p w14:paraId="195753FB" w14:textId="5EF10EEE" w:rsidR="008338CD" w:rsidRDefault="00D226EA" w:rsidP="008338CD">
      <w:r>
        <w:t xml:space="preserve">The case put forward for the ability to remove a committee member not attending 25% of meetings within a </w:t>
      </w:r>
      <w:proofErr w:type="gramStart"/>
      <w:r>
        <w:t>six month</w:t>
      </w:r>
      <w:proofErr w:type="gramEnd"/>
      <w:r>
        <w:t xml:space="preserve"> period is reasonable when applied to non-retirement proper</w:t>
      </w:r>
      <w:r w:rsidR="006A005E">
        <w:t>t</w:t>
      </w:r>
      <w:r>
        <w:t>ies</w:t>
      </w:r>
      <w:r w:rsidR="006A005E">
        <w:t>. However, in the context of retirement villages, such a ruling would be draconian</w:t>
      </w:r>
      <w:r w:rsidR="009A71B9">
        <w:t xml:space="preserve"> and inappropriate.</w:t>
      </w:r>
    </w:p>
    <w:p w14:paraId="4186D40C" w14:textId="6C81AA0C" w:rsidR="006A005E" w:rsidRDefault="006A005E" w:rsidP="008338CD"/>
    <w:p w14:paraId="45657875" w14:textId="4FBEF62B" w:rsidR="006A005E" w:rsidRDefault="006A005E" w:rsidP="008338CD">
      <w:r>
        <w:t xml:space="preserve">Members of </w:t>
      </w:r>
      <w:proofErr w:type="gramStart"/>
      <w:r>
        <w:t>owners</w:t>
      </w:r>
      <w:proofErr w:type="gramEnd"/>
      <w:r>
        <w:t xml:space="preserve"> corporation committees in retirement villages are elderly and often not in good health. From time to time </w:t>
      </w:r>
      <w:r w:rsidR="009C758A">
        <w:t>a committee member</w:t>
      </w:r>
      <w:r>
        <w:t xml:space="preserve"> may wake up on the morning of a meeting </w:t>
      </w:r>
      <w:r w:rsidR="009C758A">
        <w:t xml:space="preserve">not </w:t>
      </w:r>
      <w:r>
        <w:t>feeling well</w:t>
      </w:r>
      <w:r w:rsidR="009C758A">
        <w:t xml:space="preserve"> enough to attend</w:t>
      </w:r>
      <w:r>
        <w:t xml:space="preserve">; on other occasions, </w:t>
      </w:r>
      <w:r w:rsidR="009A71B9">
        <w:t>they</w:t>
      </w:r>
      <w:r w:rsidR="009C758A">
        <w:t xml:space="preserve"> may </w:t>
      </w:r>
      <w:r>
        <w:t>be admitted to hospital at short notice</w:t>
      </w:r>
      <w:r w:rsidR="009C758A">
        <w:t xml:space="preserve">. </w:t>
      </w:r>
      <w:r w:rsidR="009A71B9">
        <w:t>These circumstances could be used by</w:t>
      </w:r>
      <w:r w:rsidR="000C27B7">
        <w:t xml:space="preserve"> </w:t>
      </w:r>
      <w:r w:rsidR="009A71B9">
        <w:t>unscrupulous person</w:t>
      </w:r>
      <w:r w:rsidR="000C27B7">
        <w:t>s</w:t>
      </w:r>
      <w:r w:rsidR="009A71B9">
        <w:t xml:space="preserve"> to </w:t>
      </w:r>
      <w:r w:rsidR="000C27B7">
        <w:t>remove</w:t>
      </w:r>
      <w:r w:rsidR="009A71B9">
        <w:t xml:space="preserve"> a committee member unjustly.</w:t>
      </w:r>
    </w:p>
    <w:p w14:paraId="6D2A5973" w14:textId="0CB677BB" w:rsidR="009A71B9" w:rsidRDefault="009A71B9" w:rsidP="008338CD"/>
    <w:p w14:paraId="4F1C0A96" w14:textId="60A7684B" w:rsidR="009A71B9" w:rsidRDefault="009A71B9" w:rsidP="008338CD">
      <w:r>
        <w:t xml:space="preserve">RRVV proposes an alternative approach to the problem identified in the RIS, namely to include </w:t>
      </w:r>
      <w:r w:rsidR="00CC14A9">
        <w:t>‘Committee Members’ as an item in Schedule 1 of the Owners Corporation Act. In this way, a committee would have the power to make its own rules regarding non-attendance at meetings, including the proposed ruling if it wished.</w:t>
      </w:r>
    </w:p>
    <w:p w14:paraId="349E2880" w14:textId="3284913D" w:rsidR="008338CD" w:rsidRDefault="008338CD" w:rsidP="008338CD"/>
    <w:p w14:paraId="22C4A9BA" w14:textId="4B4E75D8" w:rsidR="008338CD" w:rsidRDefault="00365486" w:rsidP="00365486">
      <w:pPr>
        <w:pStyle w:val="Heading2"/>
      </w:pPr>
      <w:r>
        <w:t xml:space="preserve">4.8 </w:t>
      </w:r>
      <w:r w:rsidR="008338CD">
        <w:t>Fees for Registered Managers</w:t>
      </w:r>
    </w:p>
    <w:p w14:paraId="6F7C3640" w14:textId="734FFA49" w:rsidR="008338CD" w:rsidRDefault="00CC14A9" w:rsidP="008338CD">
      <w:r>
        <w:t>The current schedule of fees appears to be reasonable. The RRVV supports the continued application of the current fee structure.</w:t>
      </w:r>
    </w:p>
    <w:p w14:paraId="653EC597" w14:textId="342F2FBC" w:rsidR="008338CD" w:rsidRDefault="008338CD" w:rsidP="008338CD"/>
    <w:p w14:paraId="2332151A" w14:textId="53603E44" w:rsidR="008338CD" w:rsidRDefault="008338CD" w:rsidP="008338CD"/>
    <w:p w14:paraId="2E419CE8" w14:textId="77777777" w:rsidR="008338CD" w:rsidRPr="008338CD" w:rsidRDefault="008338CD" w:rsidP="008338CD"/>
    <w:p w14:paraId="45C79327" w14:textId="146529CB" w:rsidR="008338CD" w:rsidRDefault="008338CD" w:rsidP="008338CD"/>
    <w:p w14:paraId="0801166F" w14:textId="2CC650F4" w:rsidR="008338CD" w:rsidRDefault="008338CD" w:rsidP="008338CD"/>
    <w:p w14:paraId="4F1C760F" w14:textId="77777777" w:rsidR="008338CD" w:rsidRPr="008338CD" w:rsidRDefault="008338CD" w:rsidP="008338CD"/>
    <w:sectPr w:rsidR="008338CD" w:rsidRPr="008338CD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C85B8" w14:textId="77777777" w:rsidR="00944A8B" w:rsidRDefault="00944A8B" w:rsidP="00070E1C">
      <w:r>
        <w:separator/>
      </w:r>
    </w:p>
  </w:endnote>
  <w:endnote w:type="continuationSeparator" w:id="0">
    <w:p w14:paraId="37A48DCC" w14:textId="77777777" w:rsidR="00944A8B" w:rsidRDefault="00944A8B" w:rsidP="00070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7DE9E" w14:textId="102F3649" w:rsidR="00070E1C" w:rsidRPr="00321CE5" w:rsidRDefault="007E2742" w:rsidP="007E2742">
    <w:pPr>
      <w:pStyle w:val="Footer"/>
      <w:pBdr>
        <w:top w:val="single" w:sz="4" w:space="1" w:color="auto"/>
      </w:pBdr>
    </w:pPr>
    <w:r>
      <w:t>29 August 2018</w:t>
    </w:r>
    <w:r>
      <w:tab/>
    </w:r>
    <w:r>
      <w:tab/>
    </w:r>
    <w:r w:rsidR="00070E1C" w:rsidRPr="00321CE5">
      <w:t xml:space="preserve">Page </w:t>
    </w:r>
    <w:r w:rsidR="00070E1C" w:rsidRPr="00321CE5">
      <w:fldChar w:fldCharType="begin"/>
    </w:r>
    <w:r w:rsidR="00070E1C" w:rsidRPr="00321CE5">
      <w:instrText xml:space="preserve"> PAGE   \* MERGEFORMAT </w:instrText>
    </w:r>
    <w:r w:rsidR="00070E1C" w:rsidRPr="00321CE5">
      <w:fldChar w:fldCharType="separate"/>
    </w:r>
    <w:r w:rsidR="00070E1C" w:rsidRPr="00321CE5">
      <w:rPr>
        <w:bCs/>
        <w:noProof/>
      </w:rPr>
      <w:t>1</w:t>
    </w:r>
    <w:r w:rsidR="00070E1C" w:rsidRPr="00321CE5">
      <w:rPr>
        <w:bCs/>
        <w:noProof/>
      </w:rPr>
      <w:fldChar w:fldCharType="end"/>
    </w:r>
    <w:r w:rsidR="00070E1C" w:rsidRPr="00321CE5">
      <w:rPr>
        <w:bCs/>
      </w:rPr>
      <w:t xml:space="preserve"> </w:t>
    </w:r>
  </w:p>
  <w:p w14:paraId="2FFA6E44" w14:textId="77777777" w:rsidR="00070E1C" w:rsidRDefault="00070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A2BF4" w14:textId="77777777" w:rsidR="00944A8B" w:rsidRDefault="00944A8B" w:rsidP="00070E1C">
      <w:r>
        <w:separator/>
      </w:r>
    </w:p>
  </w:footnote>
  <w:footnote w:type="continuationSeparator" w:id="0">
    <w:p w14:paraId="79719C48" w14:textId="77777777" w:rsidR="00944A8B" w:rsidRDefault="00944A8B" w:rsidP="00070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10DF6" w14:textId="24AD7932" w:rsidR="00560F82" w:rsidRDefault="00560F82" w:rsidP="00560F82">
    <w:pPr>
      <w:pStyle w:val="Header"/>
      <w:tabs>
        <w:tab w:val="left" w:pos="1920"/>
        <w:tab w:val="right" w:pos="5936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2E122E" wp14:editId="237D490F">
          <wp:simplePos x="0" y="0"/>
          <wp:positionH relativeFrom="column">
            <wp:posOffset>4328160</wp:posOffset>
          </wp:positionH>
          <wp:positionV relativeFrom="paragraph">
            <wp:posOffset>-145415</wp:posOffset>
          </wp:positionV>
          <wp:extent cx="1402080" cy="367030"/>
          <wp:effectExtent l="0" t="0" r="7620" b="0"/>
          <wp:wrapTight wrapText="bothSides">
            <wp:wrapPolygon edited="0">
              <wp:start x="0" y="0"/>
              <wp:lineTo x="0" y="20180"/>
              <wp:lineTo x="21424" y="20180"/>
              <wp:lineTo x="21424" y="0"/>
              <wp:lineTo x="0" y="0"/>
            </wp:wrapPolygon>
          </wp:wrapTight>
          <wp:docPr id="3" name="Picture 1" descr="RRVV logo 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RVV logo 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367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  <w:p w14:paraId="693EE842" w14:textId="77777777" w:rsidR="00560F82" w:rsidRDefault="00560F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0416"/>
    <w:multiLevelType w:val="hybridMultilevel"/>
    <w:tmpl w:val="2EF4BC06"/>
    <w:lvl w:ilvl="0" w:tplc="0C090019">
      <w:start w:val="1"/>
      <w:numFmt w:val="lowerLetter"/>
      <w:lvlText w:val="%1."/>
      <w:lvlJc w:val="left"/>
      <w:pPr>
        <w:ind w:left="502" w:hanging="360"/>
      </w:p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FE005C"/>
    <w:multiLevelType w:val="hybridMultilevel"/>
    <w:tmpl w:val="FA7065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A6AEF"/>
    <w:multiLevelType w:val="hybridMultilevel"/>
    <w:tmpl w:val="01EE76CC"/>
    <w:lvl w:ilvl="0" w:tplc="0C090019">
      <w:start w:val="1"/>
      <w:numFmt w:val="lowerLetter"/>
      <w:lvlText w:val="%1."/>
      <w:lvlJc w:val="left"/>
      <w:pPr>
        <w:ind w:left="502" w:hanging="360"/>
      </w:p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E6D70"/>
    <w:multiLevelType w:val="hybridMultilevel"/>
    <w:tmpl w:val="4F54B864"/>
    <w:lvl w:ilvl="0" w:tplc="6290C04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C05CF"/>
    <w:multiLevelType w:val="hybridMultilevel"/>
    <w:tmpl w:val="0D8401B4"/>
    <w:lvl w:ilvl="0" w:tplc="885EEDE6">
      <w:start w:val="1"/>
      <w:numFmt w:val="decimal"/>
      <w:pStyle w:val="Heading1"/>
      <w:lvlText w:val="%1."/>
      <w:lvlJc w:val="left"/>
      <w:pPr>
        <w:ind w:left="493" w:hanging="360"/>
      </w:pPr>
    </w:lvl>
    <w:lvl w:ilvl="1" w:tplc="0C090019" w:tentative="1">
      <w:start w:val="1"/>
      <w:numFmt w:val="lowerLetter"/>
      <w:lvlText w:val="%2."/>
      <w:lvlJc w:val="left"/>
      <w:pPr>
        <w:ind w:left="1213" w:hanging="360"/>
      </w:pPr>
    </w:lvl>
    <w:lvl w:ilvl="2" w:tplc="0C09001B" w:tentative="1">
      <w:start w:val="1"/>
      <w:numFmt w:val="lowerRoman"/>
      <w:lvlText w:val="%3."/>
      <w:lvlJc w:val="right"/>
      <w:pPr>
        <w:ind w:left="1933" w:hanging="180"/>
      </w:pPr>
    </w:lvl>
    <w:lvl w:ilvl="3" w:tplc="0C09000F" w:tentative="1">
      <w:start w:val="1"/>
      <w:numFmt w:val="decimal"/>
      <w:lvlText w:val="%4."/>
      <w:lvlJc w:val="left"/>
      <w:pPr>
        <w:ind w:left="2653" w:hanging="360"/>
      </w:pPr>
    </w:lvl>
    <w:lvl w:ilvl="4" w:tplc="0C090019" w:tentative="1">
      <w:start w:val="1"/>
      <w:numFmt w:val="lowerLetter"/>
      <w:lvlText w:val="%5."/>
      <w:lvlJc w:val="left"/>
      <w:pPr>
        <w:ind w:left="3373" w:hanging="360"/>
      </w:pPr>
    </w:lvl>
    <w:lvl w:ilvl="5" w:tplc="0C09001B" w:tentative="1">
      <w:start w:val="1"/>
      <w:numFmt w:val="lowerRoman"/>
      <w:lvlText w:val="%6."/>
      <w:lvlJc w:val="right"/>
      <w:pPr>
        <w:ind w:left="4093" w:hanging="180"/>
      </w:pPr>
    </w:lvl>
    <w:lvl w:ilvl="6" w:tplc="0C09000F" w:tentative="1">
      <w:start w:val="1"/>
      <w:numFmt w:val="decimal"/>
      <w:lvlText w:val="%7."/>
      <w:lvlJc w:val="left"/>
      <w:pPr>
        <w:ind w:left="4813" w:hanging="360"/>
      </w:pPr>
    </w:lvl>
    <w:lvl w:ilvl="7" w:tplc="0C090019" w:tentative="1">
      <w:start w:val="1"/>
      <w:numFmt w:val="lowerLetter"/>
      <w:lvlText w:val="%8."/>
      <w:lvlJc w:val="left"/>
      <w:pPr>
        <w:ind w:left="5533" w:hanging="360"/>
      </w:pPr>
    </w:lvl>
    <w:lvl w:ilvl="8" w:tplc="0C0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5" w15:restartNumberingAfterBreak="0">
    <w:nsid w:val="490A59CB"/>
    <w:multiLevelType w:val="hybridMultilevel"/>
    <w:tmpl w:val="29308A1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C0C91"/>
    <w:multiLevelType w:val="hybridMultilevel"/>
    <w:tmpl w:val="272E8018"/>
    <w:lvl w:ilvl="0" w:tplc="B09825F6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13ECC"/>
    <w:multiLevelType w:val="hybridMultilevel"/>
    <w:tmpl w:val="A560BEBA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7557EC7"/>
    <w:multiLevelType w:val="hybridMultilevel"/>
    <w:tmpl w:val="E058280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997" w:hanging="360"/>
      </w:pPr>
    </w:lvl>
    <w:lvl w:ilvl="2" w:tplc="2BEC709C">
      <w:numFmt w:val="bullet"/>
      <w:lvlText w:val="•"/>
      <w:lvlJc w:val="left"/>
      <w:pPr>
        <w:ind w:left="2700" w:hanging="360"/>
      </w:pPr>
      <w:rPr>
        <w:rFonts w:ascii="Calibri" w:eastAsia="Times New Roman" w:hAnsi="Calibri" w:cs="Calibri" w:hint="default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BF4053"/>
    <w:multiLevelType w:val="hybridMultilevel"/>
    <w:tmpl w:val="52282D9A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2C0F57"/>
    <w:multiLevelType w:val="hybridMultilevel"/>
    <w:tmpl w:val="A40CF400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>
      <w:start w:val="1"/>
      <w:numFmt w:val="lowerLetter"/>
      <w:lvlText w:val="%2."/>
      <w:lvlJc w:val="left"/>
      <w:pPr>
        <w:ind w:left="1997" w:hanging="360"/>
      </w:pPr>
    </w:lvl>
    <w:lvl w:ilvl="2" w:tplc="2BEC709C">
      <w:numFmt w:val="bullet"/>
      <w:lvlText w:val="•"/>
      <w:lvlJc w:val="left"/>
      <w:pPr>
        <w:ind w:left="2700" w:hanging="360"/>
      </w:pPr>
      <w:rPr>
        <w:rFonts w:ascii="Calibri" w:eastAsia="Times New Roman" w:hAnsi="Calibri" w:cs="Calibri" w:hint="default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EC4"/>
    <w:rsid w:val="00002C33"/>
    <w:rsid w:val="000262BF"/>
    <w:rsid w:val="00070E1C"/>
    <w:rsid w:val="0009037E"/>
    <w:rsid w:val="000B58AC"/>
    <w:rsid w:val="000C203F"/>
    <w:rsid w:val="000C27B7"/>
    <w:rsid w:val="001B4C41"/>
    <w:rsid w:val="001C52A6"/>
    <w:rsid w:val="001E57FA"/>
    <w:rsid w:val="001F71D3"/>
    <w:rsid w:val="00207F52"/>
    <w:rsid w:val="0021698D"/>
    <w:rsid w:val="00225993"/>
    <w:rsid w:val="002D0C15"/>
    <w:rsid w:val="00321CE5"/>
    <w:rsid w:val="00334853"/>
    <w:rsid w:val="00365486"/>
    <w:rsid w:val="003A17CE"/>
    <w:rsid w:val="003D35A5"/>
    <w:rsid w:val="003F07F9"/>
    <w:rsid w:val="004B6E17"/>
    <w:rsid w:val="004E116A"/>
    <w:rsid w:val="004F37A2"/>
    <w:rsid w:val="005009A2"/>
    <w:rsid w:val="00560F82"/>
    <w:rsid w:val="005C07B4"/>
    <w:rsid w:val="006A005E"/>
    <w:rsid w:val="006C1284"/>
    <w:rsid w:val="006F4820"/>
    <w:rsid w:val="00723842"/>
    <w:rsid w:val="00735AE6"/>
    <w:rsid w:val="00754F92"/>
    <w:rsid w:val="00790C0E"/>
    <w:rsid w:val="007E2742"/>
    <w:rsid w:val="007E402E"/>
    <w:rsid w:val="00830C5E"/>
    <w:rsid w:val="008338CD"/>
    <w:rsid w:val="0083759C"/>
    <w:rsid w:val="008A2AC1"/>
    <w:rsid w:val="00906282"/>
    <w:rsid w:val="00910456"/>
    <w:rsid w:val="00944A8B"/>
    <w:rsid w:val="00961176"/>
    <w:rsid w:val="009A71B9"/>
    <w:rsid w:val="009C758A"/>
    <w:rsid w:val="009E5A2A"/>
    <w:rsid w:val="009F26FE"/>
    <w:rsid w:val="00A718C4"/>
    <w:rsid w:val="00A8043C"/>
    <w:rsid w:val="00AB3863"/>
    <w:rsid w:val="00B14303"/>
    <w:rsid w:val="00B43F2C"/>
    <w:rsid w:val="00C064CA"/>
    <w:rsid w:val="00C34A04"/>
    <w:rsid w:val="00C4098B"/>
    <w:rsid w:val="00C54EC4"/>
    <w:rsid w:val="00C86E50"/>
    <w:rsid w:val="00CC14A9"/>
    <w:rsid w:val="00CF5D23"/>
    <w:rsid w:val="00D226EA"/>
    <w:rsid w:val="00D56E13"/>
    <w:rsid w:val="00D62781"/>
    <w:rsid w:val="00D95E62"/>
    <w:rsid w:val="00DA578B"/>
    <w:rsid w:val="00E028D3"/>
    <w:rsid w:val="00E37BED"/>
    <w:rsid w:val="00EA4C7A"/>
    <w:rsid w:val="00ED5FAE"/>
    <w:rsid w:val="00F01FE3"/>
    <w:rsid w:val="00F70CD1"/>
    <w:rsid w:val="00F84665"/>
    <w:rsid w:val="00F9761E"/>
    <w:rsid w:val="00FC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CC0335"/>
  <w15:chartTrackingRefBased/>
  <w15:docId w15:val="{0EA45C6C-AFA9-4D95-B1CE-AC012475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8"/>
        <w:szCs w:val="28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116A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910456"/>
    <w:pPr>
      <w:keepNext/>
      <w:keepLines/>
      <w:numPr>
        <w:numId w:val="7"/>
      </w:numPr>
      <w:tabs>
        <w:tab w:val="left" w:pos="0"/>
        <w:tab w:val="left" w:pos="340"/>
      </w:tabs>
      <w:spacing w:before="120" w:after="120"/>
      <w:ind w:left="-340" w:firstLine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E57FA"/>
    <w:pPr>
      <w:keepNext/>
      <w:keepLines/>
      <w:spacing w:after="120"/>
      <w:ind w:left="-340"/>
      <w:outlineLvl w:val="1"/>
    </w:pPr>
    <w:rPr>
      <w:rFonts w:eastAsiaTheme="majorEastAsia" w:cstheme="majorBidi"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0456"/>
    <w:rPr>
      <w:rFonts w:eastAsiaTheme="majorEastAsia" w:cstheme="majorBidi"/>
      <w:b/>
      <w:sz w:val="24"/>
      <w:szCs w:val="32"/>
    </w:rPr>
  </w:style>
  <w:style w:type="paragraph" w:styleId="Title">
    <w:name w:val="Title"/>
    <w:basedOn w:val="Normal"/>
    <w:next w:val="Normal"/>
    <w:link w:val="TitleChar"/>
    <w:qFormat/>
    <w:rsid w:val="00D62781"/>
    <w:pPr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itleChar">
    <w:name w:val="Title Char"/>
    <w:basedOn w:val="DefaultParagraphFont"/>
    <w:link w:val="Title"/>
    <w:rsid w:val="00D62781"/>
    <w:rPr>
      <w:rFonts w:eastAsiaTheme="majorEastAsia" w:cstheme="majorBidi"/>
      <w:b/>
      <w:kern w:val="28"/>
      <w:sz w:val="24"/>
      <w:szCs w:val="56"/>
    </w:rPr>
  </w:style>
  <w:style w:type="paragraph" w:styleId="ListParagraph">
    <w:name w:val="List Paragraph"/>
    <w:basedOn w:val="Normal"/>
    <w:uiPriority w:val="34"/>
    <w:qFormat/>
    <w:rsid w:val="00C54EC4"/>
    <w:pPr>
      <w:ind w:left="720"/>
      <w:contextualSpacing/>
    </w:pPr>
  </w:style>
  <w:style w:type="character" w:styleId="Emphasis">
    <w:name w:val="Emphasis"/>
    <w:basedOn w:val="DefaultParagraphFont"/>
    <w:qFormat/>
    <w:rsid w:val="008338CD"/>
    <w:rPr>
      <w:i/>
      <w:iCs/>
    </w:rPr>
  </w:style>
  <w:style w:type="character" w:styleId="Strong">
    <w:name w:val="Strong"/>
    <w:basedOn w:val="DefaultParagraphFont"/>
    <w:qFormat/>
    <w:rsid w:val="0021698D"/>
    <w:rPr>
      <w:b/>
      <w:bCs/>
    </w:rPr>
  </w:style>
  <w:style w:type="character" w:styleId="Hyperlink">
    <w:name w:val="Hyperlink"/>
    <w:uiPriority w:val="99"/>
    <w:unhideWhenUsed/>
    <w:rsid w:val="0091045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70E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E1C"/>
    <w:rPr>
      <w:sz w:val="24"/>
    </w:rPr>
  </w:style>
  <w:style w:type="paragraph" w:styleId="Footer">
    <w:name w:val="footer"/>
    <w:basedOn w:val="Normal"/>
    <w:link w:val="FooterChar"/>
    <w:uiPriority w:val="99"/>
    <w:rsid w:val="00070E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E1C"/>
    <w:rPr>
      <w:sz w:val="24"/>
    </w:rPr>
  </w:style>
  <w:style w:type="character" w:customStyle="1" w:styleId="Heading2Char">
    <w:name w:val="Heading 2 Char"/>
    <w:basedOn w:val="DefaultParagraphFont"/>
    <w:link w:val="Heading2"/>
    <w:rsid w:val="001E57FA"/>
    <w:rPr>
      <w:rFonts w:eastAsiaTheme="majorEastAsia" w:cstheme="majorBidi"/>
      <w:i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rvv.org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32C6-AC73-4C2A-8311-5CCDADA02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Saalmans</dc:creator>
  <cp:keywords/>
  <dc:description/>
  <cp:lastModifiedBy>Saalmans</cp:lastModifiedBy>
  <cp:revision>3</cp:revision>
  <dcterms:created xsi:type="dcterms:W3CDTF">2018-08-29T00:42:00Z</dcterms:created>
  <dcterms:modified xsi:type="dcterms:W3CDTF">2018-08-29T00:44:00Z</dcterms:modified>
</cp:coreProperties>
</file>